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04" w:rsidRDefault="00F352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5204" w:rsidRDefault="00F35204">
      <w:pPr>
        <w:pStyle w:val="ConsPlusNormal"/>
        <w:jc w:val="both"/>
        <w:outlineLvl w:val="0"/>
      </w:pPr>
    </w:p>
    <w:p w:rsidR="00F35204" w:rsidRDefault="00F35204">
      <w:pPr>
        <w:pStyle w:val="ConsPlusTitle"/>
        <w:jc w:val="center"/>
      </w:pPr>
      <w:r>
        <w:t>ПРАВИТЕЛЬСТВО МОСКОВСКОЙ ОБЛАСТИ</w:t>
      </w:r>
    </w:p>
    <w:p w:rsidR="00F35204" w:rsidRDefault="00F35204">
      <w:pPr>
        <w:pStyle w:val="ConsPlusTitle"/>
        <w:jc w:val="both"/>
      </w:pPr>
    </w:p>
    <w:p w:rsidR="00F35204" w:rsidRDefault="00F35204">
      <w:pPr>
        <w:pStyle w:val="ConsPlusTitle"/>
        <w:jc w:val="center"/>
      </w:pPr>
      <w:r>
        <w:t>ПОСТАНОВЛЕНИЕ</w:t>
      </w:r>
    </w:p>
    <w:p w:rsidR="00F35204" w:rsidRDefault="00F35204">
      <w:pPr>
        <w:pStyle w:val="ConsPlusTitle"/>
        <w:jc w:val="center"/>
      </w:pPr>
      <w:r>
        <w:t>от 17 апреля 2020 г. N 211/11</w:t>
      </w:r>
    </w:p>
    <w:p w:rsidR="00F35204" w:rsidRDefault="00F35204">
      <w:pPr>
        <w:pStyle w:val="ConsPlusTitle"/>
        <w:jc w:val="both"/>
      </w:pPr>
    </w:p>
    <w:p w:rsidR="00F35204" w:rsidRDefault="00F35204">
      <w:pPr>
        <w:pStyle w:val="ConsPlusTitle"/>
        <w:jc w:val="center"/>
      </w:pPr>
      <w:r>
        <w:t>ОБ УСТАНОВЛЕНИИ ВЫПЛАТЫ РАБОТНИКАМ МЕДИЦИНСКИХ ОРГАНИЗАЦИЙ</w:t>
      </w:r>
    </w:p>
    <w:p w:rsidR="00F35204" w:rsidRDefault="00F35204">
      <w:pPr>
        <w:pStyle w:val="ConsPlusTitle"/>
        <w:jc w:val="center"/>
      </w:pPr>
      <w:r>
        <w:t>ГОСУДАРСТВЕННОЙ СИСТЕМЫ ЗДРАВООХРАНЕНИЯ МОСКОВСКОЙ ОБЛАСТИ</w:t>
      </w:r>
    </w:p>
    <w:p w:rsidR="00F35204" w:rsidRDefault="00F35204">
      <w:pPr>
        <w:pStyle w:val="ConsPlusTitle"/>
        <w:jc w:val="center"/>
      </w:pPr>
      <w:r>
        <w:t>НА ПЕРИОД ДЕЙСТВИЯ МЕРОПРИЯТИЙ ПО ПРЕДОТВРАЩЕНИЮ</w:t>
      </w:r>
    </w:p>
    <w:p w:rsidR="00F35204" w:rsidRDefault="00F35204">
      <w:pPr>
        <w:pStyle w:val="ConsPlusTitle"/>
        <w:jc w:val="center"/>
      </w:pPr>
      <w:r>
        <w:t>РАСПРОСТРАНЕНИЯ НОВОЙ КОРОНАВИРУСНОЙ ИНФЕКЦИИ (COVID-2019)</w:t>
      </w:r>
    </w:p>
    <w:p w:rsidR="00F35204" w:rsidRDefault="00F35204">
      <w:pPr>
        <w:pStyle w:val="ConsPlusTitle"/>
        <w:jc w:val="center"/>
      </w:pPr>
      <w:r>
        <w:t>НА ТЕРРИТОРИИ МОСКОВСКОЙ ОБЛАСТИ</w:t>
      </w:r>
    </w:p>
    <w:p w:rsidR="00F35204" w:rsidRDefault="00F35204">
      <w:pPr>
        <w:pStyle w:val="ConsPlusNormal"/>
        <w:jc w:val="both"/>
      </w:pPr>
    </w:p>
    <w:p w:rsidR="00F35204" w:rsidRDefault="00F352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Московской области N 60/2007-ОЗ "Об оплате труда работников государственных учреждений Московской области, руководителя, заместителей руководителя и главного бухгалтера Территориального фонда обязательного медицинского страхования Московской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области" Правительство Московской области постановляет: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1. Предусмотреть за счет средств бюджета Московской области выплаты стимулирующего характера за особые условия труда и дополнительную нагрузку работникам, участвующим и обеспечивающим оказание медицинской помощи гражданам, у которых выявлена новая коронавирусная инфекция (COVID-2019), и лицам из групп риска заражения новой коронавирусной инфекцией (COVID-2019) (далее - выплата стимулирующего характера), и оплату труда с учетом выплаты стимулирующего характера за особые условия труда и дополнительную нагрузку работникам, участвующим и обеспечивающим оказание медицинской помощи лицам из групп риска заражения новой коронавирусной инфекцией (COVID-2019), медицинских организаций государственной системы здравоохранения Московской области, в том числе оплату труда работникам, командированным в Международный аэропорт Шереметьево им. А.С. Пушкина (далее - работники).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2. Установить выплату стимулирующего характера работникам в следующих размерах: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1) врачам - 50000 рублей;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2) среднему медицинскому персоналу - 30000 рублей;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3) младшему медицинскому персоналу - 10000 рублей;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4) прочему персоналу: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водителям - 15000 рублей;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уборщицам, буфетчицам, кастеляншам, администраторам (регистраторам) - 10000 рублей.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Выплата к заработной плате выплачивается в составе заработной платы за фактически отработанное время начиная с 14.02.2020 из расчета месячной нормы рабочих часов на одну занятую ставку.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3. Министерству здравоохранения Московской области: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 xml:space="preserve">1) определить перечень медицинских организаций государственной системы здравоохранения Московской области, участвующих в мероприятиях по предотвращению распространения новой </w:t>
      </w:r>
      <w:r>
        <w:lastRenderedPageBreak/>
        <w:t>коронавирусной инфекции (COVID-2019), и должностей персонала;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2) предоставить в Министерство экономики и финансов Московской области расчет потребности финансовых средств бюджета Московской области.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4. Министерству экономики и финансов Московской области предусмотреть финансовые средства в бюджете Московской области для реализации настоящего постановления.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20.03.2020 N 122/7 "Об установлении выплаты медицинским работникам медицинских организаций государственной системы здравоохранения Московской области на период чрезвычайных ситуаций и некоторых мер по предотвращению распространения COVID-2019 на территории Московской области".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F35204" w:rsidRDefault="00F35204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первого Вице-губернатора Московской области Габдрахманова И.Н.</w:t>
      </w:r>
    </w:p>
    <w:p w:rsidR="00F35204" w:rsidRDefault="00F35204">
      <w:pPr>
        <w:pStyle w:val="ConsPlusNormal"/>
        <w:jc w:val="both"/>
      </w:pPr>
    </w:p>
    <w:p w:rsidR="00F35204" w:rsidRDefault="00F35204">
      <w:pPr>
        <w:pStyle w:val="ConsPlusNormal"/>
        <w:jc w:val="right"/>
      </w:pPr>
      <w:r>
        <w:t>Губернатор Московской области</w:t>
      </w:r>
    </w:p>
    <w:p w:rsidR="00F35204" w:rsidRDefault="00F35204">
      <w:pPr>
        <w:pStyle w:val="ConsPlusNormal"/>
        <w:jc w:val="right"/>
      </w:pPr>
      <w:r>
        <w:t>А.Ю. Воробьев</w:t>
      </w:r>
    </w:p>
    <w:p w:rsidR="00F35204" w:rsidRDefault="00F35204">
      <w:pPr>
        <w:pStyle w:val="ConsPlusNormal"/>
        <w:jc w:val="both"/>
      </w:pPr>
    </w:p>
    <w:p w:rsidR="00F35204" w:rsidRDefault="00F35204">
      <w:pPr>
        <w:pStyle w:val="ConsPlusNormal"/>
        <w:jc w:val="both"/>
      </w:pPr>
    </w:p>
    <w:p w:rsidR="00F35204" w:rsidRDefault="00F35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1F1" w:rsidRDefault="00A031F1">
      <w:bookmarkStart w:id="0" w:name="_GoBack"/>
      <w:bookmarkEnd w:id="0"/>
    </w:p>
    <w:sectPr w:rsidR="00A031F1" w:rsidSect="000E13BA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04"/>
    <w:rsid w:val="0063147B"/>
    <w:rsid w:val="00745599"/>
    <w:rsid w:val="00A031F1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DE82-FDC3-4123-B7C9-1E2623E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5C6CC40BF1BB934700E398806C6D38F49C898C0CA0B7F5789E05C9B522D98883B443B4AFDF896BD6386E2F3Y9c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C6CC40BF1BB934700E398806C6D38F48C597C6C40B7F5789E05C9B522D98883B443B4AFDF896BD6386E2F3Y9c8J" TargetMode="External"/><Relationship Id="rId5" Type="http://schemas.openxmlformats.org/officeDocument/2006/relationships/hyperlink" Target="consultantplus://offline/ref=35D5C6CC40BF1BB934700E398806C6D38E41C091C4C60B7F5789E05C9B522D989A3B1C374BFDE692BE76D0B3B5CDBAADAE75D7A7747F9E13YCc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Пинтелина Ольга Геннадьеевна</dc:creator>
  <cp:keywords/>
  <dc:description/>
  <cp:lastModifiedBy>Пинтелина Ольга Геннадьеевна</cp:lastModifiedBy>
  <cp:revision>1</cp:revision>
  <dcterms:created xsi:type="dcterms:W3CDTF">2020-06-10T09:28:00Z</dcterms:created>
  <dcterms:modified xsi:type="dcterms:W3CDTF">2020-06-10T09:44:00Z</dcterms:modified>
</cp:coreProperties>
</file>